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ИНФОРМАЦИЯ ОБ ОСУЩЕСТВЛЯЕМОЙ МЕДИЦИНСКОЙ ДЕЯТЕЛЬНОСТИ МЕДИЦИНСКОЙ ОРГАНИЗАЦИИ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Информация о наличии лицензии на осуществление медицинской деятельности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ООО “Профистиль” имеет лицензию на медицинскую деятельность 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№ Л041-01162-50/00342716 от 18.12.2018, предоставленную Министерством здравоохранения Московской области. Лицензия действует бессрочно</w:t>
      </w:r>
    </w:p>
    <w:p w:rsidR="00000000" w:rsidDel="00000000" w:rsidP="00000000" w:rsidRDefault="00000000" w:rsidRPr="00000000" w14:paraId="00000008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Информация о видах медицинской помощи</w:t>
      </w:r>
      <w:r w:rsidDel="00000000" w:rsidR="00000000" w:rsidRPr="00000000">
        <w:rPr>
          <w:rtl w:val="0"/>
        </w:rPr>
        <w:br w:type="textWrapping"/>
        <w:t xml:space="preserve">В ООО “Профистиль” оказываются следующие виды медицинской помощи: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1. Первичная доврачебная медико-санитарная помощь в амбулаторных условиях по: рентгенологии, сестринскому делу. 2. Первичная специализированная медико-санитарная помощь в амбулаторных условиях по: организации здравоохранения и общественному здоровью, эпидемиологии, ортодонтии, стоматологии детской, стоматологии ортопедической, стоматологии терапевтической, стоматологии хирургической.</w:t>
        <w:br w:type="textWrapping"/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Информация о правилах записи на первичный прием/консультацию/обследование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1. Предоставление услуг происходит в порядке предварительной записи пациента на прием.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2. Предварительная запись пациента на прием осуществляется через регистратуру медицинской организации посредством телефонной или сотовой связи. Телефон регистратуры: +7 (495) 966-28-38. . В особых случаях, включая необходимость получения экстренной медицинской помощи, услуги предоставляются пациенту без предварительной записи и/или вне установленной очереди.</w:t>
        <w:br w:type="textWrapping"/>
        <w:t xml:space="preserve"/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Информация о правилах предоставления платных медицинских услуг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Данная информация размещается в Договоре на предоставление платных медицинских услуг, который размещается на информационном стенде. 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20" w:hanging="36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Информация о перечне оказываемых платных медицинских услуг, о ценах (тарифах) на медицинские услуги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Данная информация размещается в документе “Прейскурант на предоставление услуг”, который размещается на информационном стенде.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left="0" w:firstLine="0"/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