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“УТВЕРЖДАЮ”</w:t>
      </w:r>
    </w:p>
    <w:p w:rsidR="00000000" w:rsidDel="00000000" w:rsidP="00000000" w:rsidRDefault="00000000" w:rsidRPr="00000000" w14:paraId="00000003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Главный врач</w:t>
      </w:r>
    </w:p>
    <w:p w:rsidR="00000000" w:rsidDel="00000000" w:rsidP="00000000" w:rsidRDefault="00000000" w:rsidRPr="00000000" w14:paraId="00000004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ООО Профистиль</w:t>
      </w:r>
    </w:p>
    <w:p w:rsidR="00000000" w:rsidDel="00000000" w:rsidP="00000000" w:rsidRDefault="00000000" w:rsidRPr="00000000" w14:paraId="00000005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Добровольская Э.Ю.</w:t>
      </w:r>
    </w:p>
    <w:p w:rsidR="00000000" w:rsidDel="00000000" w:rsidP="00000000" w:rsidRDefault="00000000" w:rsidRPr="00000000" w14:paraId="00000006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01.11.2024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</w:t>
      </w:r>
    </w:p>
    <w:p w:rsidR="00000000" w:rsidDel="00000000" w:rsidP="00000000" w:rsidRDefault="00000000" w:rsidRPr="00000000" w14:paraId="00000009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Руководствуясь требованиями пункта 37 Постановления Правительства Российской Федерации от 30.05.2026 № 659 “Об утверждении Правил предоставления медицинскими организациями платных медицинских услуг…” информирую, что: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 </w:t>
      </w:r>
      <w:r w:rsidDel="00000000" w:rsidR="00000000" w:rsidRPr="00000000">
        <w:rPr>
          <w:b w:val="1"/>
          <w:rtl w:val="0"/>
        </w:rPr>
        <w:t xml:space="preserve">размещается в информированных добровольных согласиях на каждое медицинское вмешательство, которые в обязательном порядке подписываются пациентом перед предоставлением соответствующих медицинских услуг.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Ознакомиться с содержанием информированных добровольных согласий на конкретное медицинское вмешательство можно на стойке администратора в рабочее время организации по первому требованию.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