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76" w:lineRule="auto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ООО “Профистиль”</w:t>
      </w:r>
    </w:p>
    <w:p w:rsidR="00000000" w:rsidDel="00000000" w:rsidP="00000000" w:rsidRDefault="00000000" w:rsidRPr="00000000" w14:paraId="00000002">
      <w:pPr>
        <w:spacing w:after="0" w:line="276" w:lineRule="auto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142720 Московская область, Ленинский район, Сельское поселение Булатниковское , Деревня Дрожжино, ул. Новое шоссе, дом 8, кор.1, помещение 1</w:t>
      </w:r>
    </w:p>
    <w:p w:rsidR="00000000" w:rsidDel="00000000" w:rsidP="00000000" w:rsidRDefault="00000000" w:rsidRPr="00000000" w14:paraId="00000003">
      <w:pPr>
        <w:spacing w:after="0" w:line="276" w:lineRule="auto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Тел.: +7(495)966-28-38 </w:t>
      </w:r>
      <w:hyperlink r:id="rId6">
        <w:r w:rsidDel="00000000" w:rsidR="00000000" w:rsidRPr="00000000">
          <w:rPr>
            <w:rFonts w:ascii="Arial" w:cs="Arial" w:eastAsia="Arial" w:hAnsi="Arial"/>
            <w:b w:val="1"/>
            <w:color w:val="1155cc"/>
            <w:sz w:val="20"/>
            <w:szCs w:val="20"/>
            <w:u w:val="single"/>
            <w:rtl w:val="0"/>
          </w:rPr>
          <w:t xml:space="preserve">profistyle2017@inbox.ru</w:t>
        </w:r>
      </w:hyperlink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 </w:t>
      </w:r>
      <w:hyperlink r:id="rId7">
        <w:r w:rsidDel="00000000" w:rsidR="00000000" w:rsidRPr="00000000">
          <w:rPr>
            <w:rFonts w:ascii="Arial" w:cs="Arial" w:eastAsia="Arial" w:hAnsi="Arial"/>
            <w:b w:val="1"/>
            <w:color w:val="1155cc"/>
            <w:sz w:val="20"/>
            <w:szCs w:val="20"/>
            <w:u w:val="single"/>
            <w:rtl w:val="0"/>
          </w:rPr>
          <w:t xml:space="preserve">https://profistyle.moscow/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76" w:lineRule="auto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ОГРН: 1175027020299 , ИНН: 5003124532 , КПП: 500301001</w:t>
      </w:r>
    </w:p>
    <w:p w:rsidR="00000000" w:rsidDel="00000000" w:rsidP="00000000" w:rsidRDefault="00000000" w:rsidRPr="00000000" w14:paraId="00000005">
      <w:pPr>
        <w:spacing w:after="0" w:line="276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Лицензия на медицинскую деятельность: </w:t>
      </w:r>
      <w:r w:rsidDel="00000000" w:rsidR="00000000" w:rsidRPr="00000000">
        <w:rPr>
          <w:rFonts w:ascii="Arial" w:cs="Arial" w:eastAsia="Arial" w:hAnsi="Arial"/>
          <w:b w:val="1"/>
          <w:color w:val="1a1a1a"/>
          <w:sz w:val="20"/>
          <w:szCs w:val="20"/>
          <w:highlight w:val="white"/>
          <w:rtl w:val="0"/>
        </w:rPr>
        <w:t xml:space="preserve">Л041-01162-50/00342716 от 18.12.2018 года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ind w:left="227" w:firstLine="0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spacing w:after="0" w:lineRule="auto"/>
        <w:ind w:right="150" w:firstLine="567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Рекомендации пациенту после лечения периодонтита</w:t>
      </w:r>
    </w:p>
    <w:p w:rsidR="00000000" w:rsidDel="00000000" w:rsidP="00000000" w:rsidRDefault="00000000" w:rsidRPr="00000000" w14:paraId="00000008">
      <w:pPr>
        <w:shd w:fill="ffffff" w:val="clear"/>
        <w:spacing w:after="0" w:lineRule="auto"/>
        <w:ind w:right="150" w:firstLine="567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(перелечивание корневых каналов)</w:t>
      </w:r>
    </w:p>
    <w:p w:rsidR="00000000" w:rsidDel="00000000" w:rsidP="00000000" w:rsidRDefault="00000000" w:rsidRPr="00000000" w14:paraId="00000009">
      <w:pPr>
        <w:shd w:fill="ffffff" w:val="clear"/>
        <w:spacing w:after="0" w:lineRule="auto"/>
        <w:ind w:right="150" w:firstLine="567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Rule="auto"/>
        <w:ind w:firstLine="567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Сегодня Вам проводили эндодонтическое лечение зуба.</w:t>
      </w:r>
    </w:p>
    <w:p w:rsidR="00000000" w:rsidDel="00000000" w:rsidP="00000000" w:rsidRDefault="00000000" w:rsidRPr="00000000" w14:paraId="0000000B">
      <w:pPr>
        <w:spacing w:after="0" w:lineRule="auto"/>
        <w:ind w:firstLine="567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Перелечивание корневых каналов – это серьезное стоматологическое вмешательство, позволяющее сохранить зуб. Оно заключается в удалении инфицированных тканей из канала, механической, медикаментозной, ультразвуковой обработки каналов и пломбировании канала(ов) лечебным (временным) или постоянным материалом. Чтобы лечение прошло наиболее комфортно, предлагаем соблюдать рекомендации Вашего лечащего врача: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Rule="auto"/>
        <w:ind w:firstLine="567"/>
        <w:jc w:val="both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1.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Эндодонтическое лечение чаще проводится под обезболиванием. Онемение на верхней челюсти может длиться в течение 1-2 часов, на нижней челюсти значительно дольше, в течение 2 -4 часов, в зависимости от ваших анатомических особенностей. Постарайтесь в это время не принимать пищу, чтобы не повредить (прикусить) мягкие ткани щеки, языка, губ. Место вкола анестетика может болеть в течении 3-5 дней.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ffffff" w:val="clear"/>
        <w:spacing w:after="0" w:lineRule="auto"/>
        <w:ind w:firstLine="567"/>
        <w:jc w:val="both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2.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Помните, что после лечения возможны осложнения в виде болезненного надкусывания (до 10-ти дней), появление небольшого отёка и повышение температуры до субфебрильной (до 37,8 С) — это нормальная ответная реакция организма. При появление большого отёка и повышение температуры свыше 38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superscript"/>
          <w:rtl w:val="0"/>
        </w:rPr>
        <w:t xml:space="preserve">0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С нужно обратиться к своему лечащему врачу.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hd w:fill="ffffff" w:val="clear"/>
        <w:spacing w:after="0" w:lineRule="auto"/>
        <w:ind w:firstLine="567"/>
        <w:jc w:val="both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3.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Если воспалительный процесс в зубе затронул ткани периодонта, и Вы желаете сохранить зуб, необходимо быть терпеливым, так как лечение может занимать длительное время, в зависимости от степени сложности каналов и характера воспаления тканей вокруг корней.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hd w:fill="ffffff" w:val="clear"/>
        <w:spacing w:after="0" w:lineRule="auto"/>
        <w:ind w:firstLine="567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4.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Нельзя греть зуб!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5.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После эндодонтического лечения зуб может быть покрыт временной пломбой-повязкой. Рекомендуем не употреблять пищу на протяжении первых 2-х часов после лечении до ее полного отвердения, а также уменьшить жевательную нагрузку на пролеченный зуб в течение всего периода лечения. Пломба-повязка может незначительно крошиться при жевании и может ощущаться непривычный привкус во рту. Если временная пломба выпала, необходимо закрыть полость ватным шариком и немедленно обратиться к лечащему врачу, чтобы предотвратить попадание инфекции в корневой(ые) канал(ы).</w:t>
      </w:r>
    </w:p>
    <w:p w:rsidR="00000000" w:rsidDel="00000000" w:rsidP="00000000" w:rsidRDefault="00000000" w:rsidRPr="00000000" w14:paraId="00000011">
      <w:pPr>
        <w:widowControl w:val="0"/>
        <w:numPr>
          <w:ilvl w:val="1"/>
          <w:numId w:val="1"/>
        </w:numPr>
        <w:spacing w:after="0" w:lineRule="auto"/>
        <w:ind w:left="0" w:firstLine="567"/>
        <w:jc w:val="both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После проведенного эндодонтического лечения коронка зуба ослаблена. Для исключения образования сколов, трещин, перелома зуба, что по медицинским показаниям потребует удаления, рекомендуется восстановление зуба постоянной пломбой или вкладкой в течение 2 недель после эндодонтического лечения и(или) покрытие зуба постоянной ортопедической конструкцией (коронкой) в сроки не более 1 месяца после постоянной пломбировки корневых каналов. Это позволит герметично закрыть доступ к корневым каналам, предотвратить их повторное инфицирование, укрепить ослабленные стенки зуба, полностью восстановить форму зуба и функцию жевания в целом.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hd w:fill="ffffff" w:val="clear"/>
        <w:spacing w:after="0" w:lineRule="auto"/>
        <w:ind w:firstLine="567"/>
        <w:jc w:val="both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7.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Несмотря на высокий положительный результат эндодонтического лечения, успешный результат не может быть гарантирован на 100%. Может потребоваться повторное лечение корневых каналов, резекция или даже удаление зуба. Поэтому важно динамическое наблюдение за состоянием лечения, включающее в себя консультацию лечащего врача и повторное рентгенологическое обследование через 6, 12, 18 месяцев.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hd w:fill="ffffff" w:val="clear"/>
        <w:spacing w:after="0" w:lineRule="auto"/>
        <w:ind w:firstLine="567"/>
        <w:jc w:val="both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8.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Избегайте переохлаждения!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hd w:fill="ffffff" w:val="clear"/>
        <w:spacing w:after="0" w:lineRule="auto"/>
        <w:ind w:firstLine="567"/>
        <w:jc w:val="both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9.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По рекомендации врача пропейте комплекс витаминов.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hd w:fill="ffffff" w:val="clear"/>
        <w:spacing w:after="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10.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Ведите здоровый образ жизни (исключите курение, алкоголь и наркотические средства)!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Рекомендации на руки получил(а) (ФИО) ____________________________________</w:t>
      </w:r>
    </w:p>
    <w:p w:rsidR="00000000" w:rsidDel="00000000" w:rsidP="00000000" w:rsidRDefault="00000000" w:rsidRPr="00000000" w14:paraId="00000017">
      <w:pPr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Дата _______________ Подпись ___________________</w:t>
      </w:r>
    </w:p>
    <w:sectPr>
      <w:pgSz w:h="16838" w:w="11906" w:orient="portrait"/>
      <w:pgMar w:bottom="567" w:top="568" w:left="1418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6"/>
      <w:numFmt w:val="decimal"/>
      <w:lvlText w:val="%2."/>
      <w:lvlJc w:val="left"/>
      <w:pPr>
        <w:ind w:left="1080" w:hanging="360"/>
      </w:pPr>
      <w:rPr/>
    </w:lvl>
    <w:lvl w:ilvl="2">
      <w:start w:val="1"/>
      <w:numFmt w:val="decimal"/>
      <w:lvlText w:val="%3."/>
      <w:lvlJc w:val="left"/>
      <w:pPr>
        <w:ind w:left="1440" w:hanging="360"/>
      </w:pPr>
      <w:rPr/>
    </w:lvl>
    <w:lvl w:ilvl="3">
      <w:start w:val="1"/>
      <w:numFmt w:val="decimal"/>
      <w:lvlText w:val="%4."/>
      <w:lvlJc w:val="left"/>
      <w:pPr>
        <w:ind w:left="1800" w:hanging="360"/>
      </w:pPr>
      <w:rPr/>
    </w:lvl>
    <w:lvl w:ilvl="4">
      <w:start w:val="1"/>
      <w:numFmt w:val="decimal"/>
      <w:lvlText w:val="%5."/>
      <w:lvlJc w:val="left"/>
      <w:pPr>
        <w:ind w:left="2160" w:hanging="360"/>
      </w:pPr>
      <w:rPr/>
    </w:lvl>
    <w:lvl w:ilvl="5">
      <w:start w:val="1"/>
      <w:numFmt w:val="decimal"/>
      <w:lvlText w:val="%6."/>
      <w:lvlJc w:val="left"/>
      <w:pPr>
        <w:ind w:left="2520" w:hanging="360"/>
      </w:pPr>
      <w:rPr/>
    </w:lvl>
    <w:lvl w:ilvl="6">
      <w:start w:val="1"/>
      <w:numFmt w:val="decimal"/>
      <w:lvlText w:val="%7."/>
      <w:lvlJc w:val="left"/>
      <w:pPr>
        <w:ind w:left="2880" w:hanging="360"/>
      </w:pPr>
      <w:rPr/>
    </w:lvl>
    <w:lvl w:ilvl="7">
      <w:start w:val="1"/>
      <w:numFmt w:val="decimal"/>
      <w:lvlText w:val="%8."/>
      <w:lvlJc w:val="left"/>
      <w:pPr>
        <w:ind w:left="3240" w:hanging="360"/>
      </w:pPr>
      <w:rPr/>
    </w:lvl>
    <w:lvl w:ilvl="8">
      <w:start w:val="1"/>
      <w:numFmt w:val="decimal"/>
      <w:lvlText w:val="%9."/>
      <w:lvlJc w:val="left"/>
      <w:pPr>
        <w:ind w:left="3600" w:hanging="36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profistyle2017@inbox.ru" TargetMode="External"/><Relationship Id="rId7" Type="http://schemas.openxmlformats.org/officeDocument/2006/relationships/hyperlink" Target="https://profistyle.moscow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