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hd w:fill="ffffff" w:val="clear"/>
        <w:spacing w:after="0" w:before="0" w:lineRule="auto"/>
        <w:ind w:firstLine="709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Памятка для пациентов, находящихся на пародонтологическом лечении</w:t>
      </w:r>
    </w:p>
    <w:p w:rsidR="00000000" w:rsidDel="00000000" w:rsidP="00000000" w:rsidRDefault="00000000" w:rsidRPr="00000000" w14:paraId="00000008">
      <w:pPr>
        <w:pStyle w:val="Heading1"/>
        <w:shd w:fill="ffffff" w:val="clear"/>
        <w:spacing w:after="0" w:before="0" w:lineRule="auto"/>
        <w:ind w:firstLine="709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shd w:fill="ffffff" w:val="clear"/>
        <w:spacing w:before="0" w:line="240" w:lineRule="auto"/>
        <w:ind w:firstLine="709"/>
        <w:jc w:val="both"/>
        <w:rPr>
          <w:rFonts w:ascii="Times New Roman" w:cs="Times New Roman" w:eastAsia="Times New Roman" w:hAnsi="Times New Roman"/>
          <w:b w:val="0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rtl w:val="0"/>
        </w:rPr>
        <w:t xml:space="preserve">Эффективность лечения заболеваний пародонта зависит от регулярности посещений, выполнения всех назначений врача.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Стабилизация процесса, как правило, наступает в течение 2-3 сеансов регулярного лечения и проведения профилактических курсов 1 раз в полгода. В период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лечения у пародонтолога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рекомендуется следующие индивидуальные процедуры: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Полоскания полости рта содо-солевым раствором 2-3 раза в день.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Пальцевой массаж десен 2 раза в день.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Очистка поверхности языка от мягкого налета с помощью зубной щетки/скребка один раз в день.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Ротовые ванночки с отварами трав (ромашка, зверобой, шалфей) несколько раз в день.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Чистка зубов с использованием назначенной зубной пасты утром после завтрака и вечером перед сном.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период между лечениями необходимо продолжать регулярную чистку зубов. После каждого приема пищи пользоваться специальными ополаскивателями, либо применять жевательную резинку. Для очистки межзубных промежутков 1 раз в день необходимо использовать зубные нити (флоссы).</w:t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77777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://xn--80aaxhbinjjglg.xn--p1ai/docs/parodontolog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